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8F166F" w14:textId="77777777" w:rsidR="005E6721" w:rsidRPr="004E1F11" w:rsidRDefault="005E6721" w:rsidP="005E6721">
      <w:pPr>
        <w:jc w:val="center"/>
        <w:rPr>
          <w:rStyle w:val="Emphasis"/>
          <w:sz w:val="36"/>
          <w:szCs w:val="36"/>
        </w:rPr>
      </w:pPr>
      <w:bookmarkStart w:id="0" w:name="_Hlk47951240"/>
      <w:r w:rsidRPr="004E1F11">
        <w:rPr>
          <w:rStyle w:val="Emphasis"/>
          <w:sz w:val="36"/>
          <w:szCs w:val="36"/>
        </w:rPr>
        <w:t xml:space="preserve">TOWN LETTER HEAD </w:t>
      </w:r>
    </w:p>
    <w:p w14:paraId="125C6350" w14:textId="77777777" w:rsidR="005E6721" w:rsidRPr="004E1F11" w:rsidRDefault="005E6721" w:rsidP="005E6721">
      <w:pPr>
        <w:jc w:val="center"/>
        <w:rPr>
          <w:rStyle w:val="Emphasis"/>
          <w:sz w:val="36"/>
          <w:szCs w:val="36"/>
        </w:rPr>
      </w:pPr>
      <w:r>
        <w:rPr>
          <w:rStyle w:val="Emphasis"/>
          <w:sz w:val="36"/>
          <w:szCs w:val="36"/>
        </w:rPr>
        <w:t>C</w:t>
      </w:r>
      <w:r w:rsidRPr="004E1F11">
        <w:rPr>
          <w:rStyle w:val="Emphasis"/>
          <w:sz w:val="36"/>
          <w:szCs w:val="36"/>
        </w:rPr>
        <w:t xml:space="preserve">OVID PAYMENT AGREEMENT LETTER </w:t>
      </w:r>
    </w:p>
    <w:bookmarkEnd w:id="0"/>
    <w:p w14:paraId="4C871BBD" w14:textId="76D72639" w:rsidR="00DE5547" w:rsidRDefault="00DE5547"/>
    <w:p w14:paraId="36E25144" w14:textId="0FF8755D" w:rsidR="005E6721" w:rsidRDefault="005E6721"/>
    <w:p w14:paraId="2B766F7F" w14:textId="77777777" w:rsidR="005E6721" w:rsidRDefault="005E6721" w:rsidP="005E6721">
      <w:pPr>
        <w:rPr>
          <w:sz w:val="28"/>
        </w:rPr>
      </w:pPr>
      <w:r>
        <w:rPr>
          <w:sz w:val="28"/>
        </w:rPr>
        <w:fldChar w:fldCharType="begin"/>
      </w:r>
      <w:r>
        <w:rPr>
          <w:sz w:val="28"/>
        </w:rPr>
        <w:instrText xml:space="preserve"> DATE \@ "MMMM d, yyyy" </w:instrText>
      </w:r>
      <w:r>
        <w:rPr>
          <w:sz w:val="28"/>
        </w:rPr>
        <w:fldChar w:fldCharType="separate"/>
      </w:r>
      <w:r>
        <w:rPr>
          <w:noProof/>
          <w:sz w:val="28"/>
        </w:rPr>
        <w:t>August 10, 2020</w:t>
      </w:r>
      <w:r>
        <w:rPr>
          <w:sz w:val="28"/>
        </w:rPr>
        <w:fldChar w:fldCharType="end"/>
      </w:r>
    </w:p>
    <w:p w14:paraId="79A0240A" w14:textId="77777777" w:rsidR="005E6721" w:rsidRDefault="005E6721" w:rsidP="005E6721">
      <w:pPr>
        <w:rPr>
          <w:sz w:val="28"/>
        </w:rPr>
      </w:pPr>
    </w:p>
    <w:p w14:paraId="0F9389B9" w14:textId="77777777" w:rsidR="005E6721" w:rsidRDefault="005E6721" w:rsidP="005E6721">
      <w:pPr>
        <w:jc w:val="both"/>
        <w:rPr>
          <w:sz w:val="28"/>
        </w:rPr>
      </w:pPr>
      <w:r>
        <w:rPr>
          <w:sz w:val="28"/>
        </w:rPr>
        <w:t xml:space="preserve">To help customers maintain utility services, the Town of Anywhere Municipal Utilities is offering a payment plan to assist those customers that have experienced a financial hardship </w:t>
      </w:r>
      <w:proofErr w:type="gramStart"/>
      <w:r>
        <w:rPr>
          <w:sz w:val="28"/>
        </w:rPr>
        <w:t>as a result of</w:t>
      </w:r>
      <w:proofErr w:type="gramEnd"/>
      <w:r>
        <w:rPr>
          <w:sz w:val="28"/>
        </w:rPr>
        <w:t xml:space="preserve"> the COVID-19 public health emergency. Please note that Executive Order 2020-33 will expire after August 14, 2020, and delinquent utility accounts will then be eligible for termination of service on Tuesday, September 8, 2020. </w:t>
      </w:r>
    </w:p>
    <w:p w14:paraId="2A173BE0" w14:textId="77777777" w:rsidR="005E6721" w:rsidRDefault="005E6721" w:rsidP="005E6721">
      <w:pPr>
        <w:ind w:left="720"/>
        <w:jc w:val="both"/>
        <w:rPr>
          <w:sz w:val="28"/>
        </w:rPr>
      </w:pPr>
    </w:p>
    <w:p w14:paraId="5860C6A8" w14:textId="77777777" w:rsidR="005E6721" w:rsidRPr="00011DCD" w:rsidRDefault="005E6721" w:rsidP="005E6721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The COVID-19 Payment Plan agreement for 6 months payback is included with this letter.</w:t>
      </w:r>
    </w:p>
    <w:p w14:paraId="13B20369" w14:textId="77777777" w:rsidR="005E6721" w:rsidRDefault="005E6721" w:rsidP="005E6721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This payment plan offer will only be extended to you at this time and will not be available </w:t>
      </w:r>
      <w:proofErr w:type="gramStart"/>
      <w:r>
        <w:rPr>
          <w:sz w:val="28"/>
        </w:rPr>
        <w:t>at a later date</w:t>
      </w:r>
      <w:proofErr w:type="gramEnd"/>
      <w:r>
        <w:rPr>
          <w:sz w:val="28"/>
        </w:rPr>
        <w:t>.</w:t>
      </w:r>
    </w:p>
    <w:p w14:paraId="2F398798" w14:textId="77777777" w:rsidR="005E6721" w:rsidRDefault="005E6721" w:rsidP="005E6721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Failure to make the full agreed payment will result in disconnection of service.</w:t>
      </w:r>
    </w:p>
    <w:p w14:paraId="4D13B1C0" w14:textId="77777777" w:rsidR="005E6721" w:rsidRDefault="005E6721" w:rsidP="005E6721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If your service goes to a disconnect status, your account must be paid in full along with a $50.00 reconnect fee and a deposit may be required before utility services can be restored.</w:t>
      </w:r>
    </w:p>
    <w:p w14:paraId="0797034C" w14:textId="77777777" w:rsidR="005E6721" w:rsidRDefault="005E6721" w:rsidP="005E6721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Defaulted payment plans cannot be reinstated. </w:t>
      </w:r>
    </w:p>
    <w:p w14:paraId="47662757" w14:textId="77777777" w:rsidR="005E6721" w:rsidRDefault="005E6721" w:rsidP="005E6721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You will continue to receive monthly delinquent notices until your account is back to </w:t>
      </w:r>
      <w:proofErr w:type="gramStart"/>
      <w:r>
        <w:rPr>
          <w:sz w:val="28"/>
        </w:rPr>
        <w:t>current status</w:t>
      </w:r>
      <w:proofErr w:type="gramEnd"/>
      <w:r>
        <w:rPr>
          <w:sz w:val="28"/>
        </w:rPr>
        <w:t xml:space="preserve">.  </w:t>
      </w:r>
      <w:proofErr w:type="gramStart"/>
      <w:r>
        <w:rPr>
          <w:sz w:val="28"/>
        </w:rPr>
        <w:t>As long as</w:t>
      </w:r>
      <w:proofErr w:type="gramEnd"/>
      <w:r>
        <w:rPr>
          <w:sz w:val="28"/>
        </w:rPr>
        <w:t xml:space="preserve"> you have been keeping up with the prescribed agreed payments you can disregard the disconnect notices and utility services will continue.  </w:t>
      </w:r>
    </w:p>
    <w:p w14:paraId="35001F4E" w14:textId="77777777" w:rsidR="005E6721" w:rsidRDefault="005E6721" w:rsidP="005E6721">
      <w:pPr>
        <w:ind w:left="720"/>
        <w:jc w:val="both"/>
        <w:rPr>
          <w:sz w:val="28"/>
        </w:rPr>
      </w:pPr>
    </w:p>
    <w:p w14:paraId="60BDBFFC" w14:textId="77777777" w:rsidR="005E6721" w:rsidRPr="007B313D" w:rsidRDefault="005E6721" w:rsidP="005E6721">
      <w:pPr>
        <w:jc w:val="both"/>
        <w:rPr>
          <w:sz w:val="12"/>
          <w:szCs w:val="12"/>
        </w:rPr>
      </w:pPr>
    </w:p>
    <w:p w14:paraId="6A7B1FC7" w14:textId="77777777" w:rsidR="005E6721" w:rsidRDefault="005E6721" w:rsidP="005E6721">
      <w:pPr>
        <w:jc w:val="both"/>
        <w:rPr>
          <w:sz w:val="28"/>
        </w:rPr>
      </w:pPr>
      <w:r>
        <w:rPr>
          <w:sz w:val="28"/>
        </w:rPr>
        <w:t xml:space="preserve">If you would like to participate in the payment plan: </w:t>
      </w:r>
    </w:p>
    <w:p w14:paraId="107F1174" w14:textId="77777777" w:rsidR="005E6721" w:rsidRDefault="005E6721" w:rsidP="005E6721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You must sign and return the agreement to the Town Hall by </w:t>
      </w:r>
      <w:r w:rsidRPr="00EA4B96">
        <w:rPr>
          <w:b/>
          <w:bCs/>
          <w:sz w:val="28"/>
          <w:u w:val="single"/>
        </w:rPr>
        <w:t>NO LATER THAN 3:30 pm</w:t>
      </w:r>
      <w:r>
        <w:rPr>
          <w:b/>
          <w:bCs/>
          <w:sz w:val="28"/>
          <w:u w:val="single"/>
        </w:rPr>
        <w:t xml:space="preserve"> on</w:t>
      </w:r>
      <w:r w:rsidRPr="00EA4B96">
        <w:rPr>
          <w:b/>
          <w:bCs/>
          <w:sz w:val="28"/>
          <w:u w:val="single"/>
        </w:rPr>
        <w:t xml:space="preserve"> </w:t>
      </w:r>
      <w:r>
        <w:rPr>
          <w:b/>
          <w:bCs/>
          <w:sz w:val="28"/>
          <w:u w:val="single"/>
        </w:rPr>
        <w:t xml:space="preserve">FRIDAY, </w:t>
      </w:r>
      <w:r w:rsidRPr="00EA4B96">
        <w:rPr>
          <w:b/>
          <w:bCs/>
          <w:sz w:val="28"/>
          <w:u w:val="single"/>
        </w:rPr>
        <w:t>SEPTEMBER 4, 2020</w:t>
      </w:r>
      <w:r>
        <w:rPr>
          <w:sz w:val="28"/>
        </w:rPr>
        <w:t xml:space="preserve">.  </w:t>
      </w:r>
    </w:p>
    <w:p w14:paraId="75CD41CA" w14:textId="77777777" w:rsidR="005E6721" w:rsidRDefault="005E6721" w:rsidP="005E6721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You must make all specified payments by the due dates listed.  There will be NO EXCEPTIONS to the due dates.  There is no grace period following the due dates.</w:t>
      </w:r>
    </w:p>
    <w:p w14:paraId="5E61DA7E" w14:textId="77777777" w:rsidR="005E6721" w:rsidRPr="007B313D" w:rsidRDefault="005E6721" w:rsidP="005E6721">
      <w:pPr>
        <w:rPr>
          <w:sz w:val="12"/>
          <w:szCs w:val="12"/>
        </w:rPr>
      </w:pPr>
    </w:p>
    <w:p w14:paraId="6B07F434" w14:textId="77777777" w:rsidR="005E6721" w:rsidRDefault="005E6721" w:rsidP="005E6721">
      <w:pPr>
        <w:jc w:val="both"/>
        <w:rPr>
          <w:sz w:val="28"/>
        </w:rPr>
      </w:pPr>
      <w:r>
        <w:rPr>
          <w:sz w:val="28"/>
        </w:rPr>
        <w:t xml:space="preserve">Remember, to take advantage of the repayment plan option, your signed agreement </w:t>
      </w:r>
      <w:r w:rsidRPr="00EA4B96">
        <w:rPr>
          <w:b/>
          <w:bCs/>
          <w:sz w:val="28"/>
          <w:u w:val="single"/>
        </w:rPr>
        <w:t>MUST BE IN OUR OFFICE</w:t>
      </w:r>
      <w:r>
        <w:rPr>
          <w:sz w:val="28"/>
        </w:rPr>
        <w:t xml:space="preserve"> no later than Friday, September 4, by 3:30 pm.</w:t>
      </w:r>
    </w:p>
    <w:p w14:paraId="2B306654" w14:textId="77777777" w:rsidR="005E6721" w:rsidRPr="007B313D" w:rsidRDefault="005E6721" w:rsidP="005E6721">
      <w:pPr>
        <w:jc w:val="both"/>
        <w:rPr>
          <w:sz w:val="12"/>
          <w:szCs w:val="12"/>
        </w:rPr>
      </w:pPr>
    </w:p>
    <w:p w14:paraId="7AD26CAB" w14:textId="77777777" w:rsidR="005E6721" w:rsidRDefault="005E6721" w:rsidP="005E6721">
      <w:pPr>
        <w:jc w:val="both"/>
        <w:rPr>
          <w:sz w:val="28"/>
        </w:rPr>
      </w:pPr>
      <w:r>
        <w:rPr>
          <w:sz w:val="28"/>
        </w:rPr>
        <w:t>If you have any questions concerning this agreement or the requirements of it, please call xxx-</w:t>
      </w:r>
      <w:proofErr w:type="spellStart"/>
      <w:r>
        <w:rPr>
          <w:sz w:val="28"/>
        </w:rPr>
        <w:t>xxxx</w:t>
      </w:r>
      <w:proofErr w:type="spellEnd"/>
      <w:r>
        <w:rPr>
          <w:sz w:val="28"/>
        </w:rPr>
        <w:t xml:space="preserve">.  </w:t>
      </w:r>
    </w:p>
    <w:p w14:paraId="759FD940" w14:textId="77777777" w:rsidR="005E6721" w:rsidRDefault="005E6721" w:rsidP="005E6721">
      <w:pPr>
        <w:jc w:val="both"/>
        <w:rPr>
          <w:sz w:val="28"/>
        </w:rPr>
      </w:pPr>
    </w:p>
    <w:p w14:paraId="105E5348" w14:textId="77777777" w:rsidR="005E6721" w:rsidRDefault="005E6721" w:rsidP="005E6721">
      <w:pPr>
        <w:jc w:val="both"/>
        <w:rPr>
          <w:sz w:val="28"/>
        </w:rPr>
      </w:pPr>
      <w:r>
        <w:rPr>
          <w:sz w:val="28"/>
        </w:rPr>
        <w:lastRenderedPageBreak/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Signature for Utility</w:t>
      </w:r>
    </w:p>
    <w:p w14:paraId="0DAD9B58" w14:textId="77777777" w:rsidR="005E6721" w:rsidRDefault="005E6721" w:rsidP="005E6721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Printed title of one authorized to sign</w:t>
      </w:r>
    </w:p>
    <w:p w14:paraId="582D3C8F" w14:textId="77777777" w:rsidR="005E6721" w:rsidRDefault="005E6721" w:rsidP="005E6721">
      <w:pPr>
        <w:jc w:val="both"/>
        <w:rPr>
          <w:sz w:val="28"/>
        </w:rPr>
      </w:pPr>
    </w:p>
    <w:p w14:paraId="49BB248F" w14:textId="77777777" w:rsidR="005E6721" w:rsidRDefault="005E6721"/>
    <w:sectPr w:rsidR="005E67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EE3D87"/>
    <w:multiLevelType w:val="hybridMultilevel"/>
    <w:tmpl w:val="D21C0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721"/>
    <w:rsid w:val="005E6721"/>
    <w:rsid w:val="00DE5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274919"/>
  <w15:chartTrackingRefBased/>
  <w15:docId w15:val="{AA8D35BF-EC68-43EB-83C6-92F56E773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721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qFormat/>
    <w:rsid w:val="005E6721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672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6721"/>
    <w:rPr>
      <w:rFonts w:ascii="Segoe UI" w:eastAsia="MS Mincho" w:hAnsi="Segoe UI" w:cs="Segoe UI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290</Words>
  <Characters>1656</Characters>
  <Application>Microsoft Office Word</Application>
  <DocSecurity>0</DocSecurity>
  <Lines>13</Lines>
  <Paragraphs>3</Paragraphs>
  <ScaleCrop>false</ScaleCrop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Jodie Woods</dc:creator>
  <cp:keywords/>
  <dc:description/>
  <cp:lastModifiedBy>Jodie Woods</cp:lastModifiedBy>
  <cp:revision>1</cp:revision>
  <dcterms:created xsi:type="dcterms:W3CDTF">2020-08-10T15:32:00Z</dcterms:created>
  <dcterms:modified xsi:type="dcterms:W3CDTF">2020-08-10T15:35:00Z</dcterms:modified>
</cp:coreProperties>
</file>